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DA" w:rsidRPr="006538DA" w:rsidRDefault="006538DA" w:rsidP="006538DA">
      <w:pPr>
        <w:shd w:val="clear" w:color="auto" w:fill="FFFEFA"/>
        <w:spacing w:before="100" w:beforeAutospacing="1" w:after="225" w:line="420" w:lineRule="atLeast"/>
        <w:outlineLvl w:val="0"/>
        <w:rPr>
          <w:rFonts w:ascii="Verdana" w:eastAsia="Times New Roman" w:hAnsi="Verdana" w:cs="Arial"/>
          <w:color w:val="0C244F"/>
          <w:kern w:val="36"/>
          <w:sz w:val="36"/>
          <w:szCs w:val="36"/>
          <w:lang w:eastAsia="ru-RU"/>
        </w:rPr>
      </w:pPr>
      <w:r w:rsidRPr="006538DA">
        <w:rPr>
          <w:rFonts w:ascii="Verdana" w:eastAsia="Times New Roman" w:hAnsi="Verdana" w:cs="Arial"/>
          <w:color w:val="0C244F"/>
          <w:kern w:val="36"/>
          <w:sz w:val="36"/>
          <w:szCs w:val="36"/>
          <w:lang w:eastAsia="ru-RU"/>
        </w:rPr>
        <w:t xml:space="preserve">Перечень документов для </w:t>
      </w:r>
      <w:r w:rsidR="001C0E9A">
        <w:rPr>
          <w:rFonts w:ascii="Verdana" w:eastAsia="Times New Roman" w:hAnsi="Verdana" w:cs="Arial"/>
          <w:color w:val="0C244F"/>
          <w:kern w:val="36"/>
          <w:sz w:val="36"/>
          <w:szCs w:val="36"/>
          <w:lang w:eastAsia="ru-RU"/>
        </w:rPr>
        <w:t>Д</w:t>
      </w:r>
      <w:r w:rsidRPr="006538DA">
        <w:rPr>
          <w:rFonts w:ascii="Verdana" w:eastAsia="Times New Roman" w:hAnsi="Verdana" w:cs="Arial"/>
          <w:color w:val="0C244F"/>
          <w:kern w:val="36"/>
          <w:sz w:val="36"/>
          <w:szCs w:val="36"/>
          <w:lang w:eastAsia="ru-RU"/>
        </w:rPr>
        <w:t xml:space="preserve">оговора </w:t>
      </w:r>
      <w:r w:rsidR="00064760">
        <w:rPr>
          <w:rFonts w:ascii="Verdana" w:eastAsia="Times New Roman" w:hAnsi="Verdana" w:cs="Arial"/>
          <w:color w:val="0C244F"/>
          <w:kern w:val="36"/>
          <w:sz w:val="36"/>
          <w:szCs w:val="36"/>
          <w:lang w:eastAsia="ru-RU"/>
        </w:rPr>
        <w:t xml:space="preserve">подключения к системе </w:t>
      </w:r>
      <w:r w:rsidRPr="006538DA">
        <w:rPr>
          <w:rFonts w:ascii="Verdana" w:eastAsia="Times New Roman" w:hAnsi="Verdana" w:cs="Arial"/>
          <w:color w:val="0C244F"/>
          <w:kern w:val="36"/>
          <w:sz w:val="36"/>
          <w:szCs w:val="36"/>
          <w:lang w:eastAsia="ru-RU"/>
        </w:rPr>
        <w:t>теплоснабжения</w:t>
      </w:r>
    </w:p>
    <w:p w:rsidR="006538DA" w:rsidRPr="00C8385D" w:rsidRDefault="006538DA" w:rsidP="006538DA">
      <w:pPr>
        <w:shd w:val="clear" w:color="auto" w:fill="FFFEFA"/>
        <w:spacing w:before="100" w:beforeAutospacing="1"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>В соответствии с Постановлением Правительства №</w:t>
      </w:r>
      <w:r w:rsidR="00B479D3" w:rsidRPr="00C8385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8385D">
        <w:rPr>
          <w:rFonts w:ascii="Arial" w:eastAsia="Times New Roman" w:hAnsi="Arial" w:cs="Arial"/>
          <w:sz w:val="18"/>
          <w:szCs w:val="18"/>
          <w:lang w:eastAsia="ru-RU"/>
        </w:rPr>
        <w:t>787 от 05</w:t>
      </w:r>
      <w:r w:rsidR="00D24030" w:rsidRPr="00C8385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8385D">
        <w:rPr>
          <w:rFonts w:ascii="Arial" w:eastAsia="Times New Roman" w:hAnsi="Arial" w:cs="Arial"/>
          <w:sz w:val="18"/>
          <w:szCs w:val="18"/>
          <w:lang w:eastAsia="ru-RU"/>
        </w:rPr>
        <w:t>июля 2018 г. (статья 25)</w:t>
      </w:r>
    </w:p>
    <w:p w:rsidR="006538DA" w:rsidRPr="00C8385D" w:rsidRDefault="006538DA" w:rsidP="006538DA">
      <w:pPr>
        <w:shd w:val="clear" w:color="auto" w:fill="FFFEFA"/>
        <w:spacing w:before="100" w:beforeAutospacing="1"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 xml:space="preserve">Для заключения </w:t>
      </w:r>
      <w:r w:rsidR="001C0E9A" w:rsidRPr="00C8385D">
        <w:rPr>
          <w:rFonts w:ascii="Arial" w:eastAsia="Times New Roman" w:hAnsi="Arial" w:cs="Arial"/>
          <w:sz w:val="18"/>
          <w:szCs w:val="18"/>
        </w:rPr>
        <w:t>Д</w:t>
      </w:r>
      <w:r w:rsidR="00D24030" w:rsidRPr="00C8385D">
        <w:rPr>
          <w:rFonts w:ascii="Arial" w:eastAsia="Times New Roman" w:hAnsi="Arial" w:cs="Arial"/>
          <w:sz w:val="18"/>
          <w:szCs w:val="18"/>
        </w:rPr>
        <w:t xml:space="preserve">оговора подключения к системе теплоснабжения </w:t>
      </w:r>
      <w:r w:rsidRPr="00C8385D">
        <w:rPr>
          <w:rFonts w:ascii="Arial" w:eastAsia="Times New Roman" w:hAnsi="Arial" w:cs="Arial"/>
          <w:sz w:val="18"/>
          <w:szCs w:val="18"/>
          <w:lang w:eastAsia="ru-RU"/>
        </w:rPr>
        <w:t>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:rsidR="006538DA" w:rsidRPr="00C8385D" w:rsidRDefault="006538DA" w:rsidP="006538DA">
      <w:pPr>
        <w:shd w:val="clear" w:color="auto" w:fill="FFFEFA"/>
        <w:spacing w:before="100" w:beforeAutospacing="1"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>а) реквизиты заявителя (для юридических лиц —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— фамилия, имя, отчество, дата и номер записи о включении в Единый государственный реестр индивидуальных предпринимателей)</w:t>
      </w:r>
      <w:r w:rsidR="00272CD9" w:rsidRPr="00C8385D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272CD9" w:rsidRPr="00C8385D">
        <w:rPr>
          <w:rFonts w:ascii="Arial" w:hAnsi="Arial" w:cs="Arial"/>
          <w:sz w:val="18"/>
          <w:szCs w:val="18"/>
        </w:rPr>
        <w:t>для физических лиц –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  <w:r w:rsidRPr="00C8385D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6538DA" w:rsidRPr="00C8385D" w:rsidRDefault="006538DA" w:rsidP="006538DA">
      <w:pPr>
        <w:shd w:val="clear" w:color="auto" w:fill="FFFEFA"/>
        <w:spacing w:before="100" w:beforeAutospacing="1"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>б) местонахождение подключаемого объекта;</w:t>
      </w:r>
    </w:p>
    <w:p w:rsidR="006538DA" w:rsidRPr="00C8385D" w:rsidRDefault="006538DA" w:rsidP="006538DA">
      <w:pPr>
        <w:shd w:val="clear" w:color="auto" w:fill="FFFEFA"/>
        <w:spacing w:before="100" w:beforeAutospacing="1"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>в) технические параметры подключаемого объекта:</w:t>
      </w:r>
    </w:p>
    <w:p w:rsidR="006538DA" w:rsidRPr="00C8385D" w:rsidRDefault="006538DA" w:rsidP="006538DA">
      <w:pPr>
        <w:numPr>
          <w:ilvl w:val="0"/>
          <w:numId w:val="1"/>
        </w:numPr>
        <w:shd w:val="clear" w:color="auto" w:fill="FFFEFA"/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6538DA" w:rsidRPr="00C8385D" w:rsidRDefault="006538DA" w:rsidP="006538DA">
      <w:pPr>
        <w:numPr>
          <w:ilvl w:val="0"/>
          <w:numId w:val="1"/>
        </w:numPr>
        <w:shd w:val="clear" w:color="auto" w:fill="FFFEFA"/>
        <w:spacing w:before="100" w:beforeAutospacing="1" w:after="300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>вид и параметры теплоносителей (давление и температура);</w:t>
      </w:r>
    </w:p>
    <w:p w:rsidR="006538DA" w:rsidRPr="00C8385D" w:rsidRDefault="006538DA" w:rsidP="006538DA">
      <w:pPr>
        <w:numPr>
          <w:ilvl w:val="0"/>
          <w:numId w:val="1"/>
        </w:numPr>
        <w:shd w:val="clear" w:color="auto" w:fill="FFFEFA"/>
        <w:spacing w:before="100" w:beforeAutospacing="1" w:after="300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>режимы теплопотребления для подключаемого объекта (непрерывный, одно-, двухсменный и др.);</w:t>
      </w:r>
    </w:p>
    <w:p w:rsidR="006538DA" w:rsidRPr="00C8385D" w:rsidRDefault="006538DA" w:rsidP="006538DA">
      <w:pPr>
        <w:numPr>
          <w:ilvl w:val="0"/>
          <w:numId w:val="1"/>
        </w:numPr>
        <w:shd w:val="clear" w:color="auto" w:fill="FFFEFA"/>
        <w:spacing w:before="100" w:beforeAutospacing="1" w:after="300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>расположение узла учета тепловой энергии и теплоносителей и контроля их качества;</w:t>
      </w:r>
    </w:p>
    <w:p w:rsidR="006538DA" w:rsidRPr="00C8385D" w:rsidRDefault="006538DA" w:rsidP="006538DA">
      <w:pPr>
        <w:numPr>
          <w:ilvl w:val="0"/>
          <w:numId w:val="1"/>
        </w:numPr>
        <w:shd w:val="clear" w:color="auto" w:fill="FFFEFA"/>
        <w:spacing w:before="100" w:beforeAutospacing="1" w:after="300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6538DA" w:rsidRPr="00C8385D" w:rsidRDefault="006538DA" w:rsidP="006538DA">
      <w:pPr>
        <w:numPr>
          <w:ilvl w:val="0"/>
          <w:numId w:val="1"/>
        </w:numPr>
        <w:shd w:val="clear" w:color="auto" w:fill="FFFEFA"/>
        <w:spacing w:before="100" w:beforeAutospacing="1" w:after="300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6538DA" w:rsidRPr="00C8385D" w:rsidRDefault="006538DA" w:rsidP="006538DA">
      <w:pPr>
        <w:shd w:val="clear" w:color="auto" w:fill="FFFEFA"/>
        <w:spacing w:before="100" w:beforeAutospacing="1"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6538DA" w:rsidRPr="00C8385D" w:rsidRDefault="006538DA" w:rsidP="006538DA">
      <w:pPr>
        <w:shd w:val="clear" w:color="auto" w:fill="FFFEFA"/>
        <w:spacing w:before="100" w:beforeAutospacing="1"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>д)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6538DA" w:rsidRPr="00C8385D" w:rsidRDefault="006538DA" w:rsidP="006538DA">
      <w:pPr>
        <w:shd w:val="clear" w:color="auto" w:fill="FFFEFA"/>
        <w:spacing w:before="100" w:beforeAutospacing="1"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>е) номер и дата выдачи технических условий (если они выдавались ранее);</w:t>
      </w:r>
    </w:p>
    <w:p w:rsidR="006538DA" w:rsidRPr="00C8385D" w:rsidRDefault="006538DA" w:rsidP="006538DA">
      <w:pPr>
        <w:shd w:val="clear" w:color="auto" w:fill="FFFEFA"/>
        <w:spacing w:before="100" w:beforeAutospacing="1"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>ж) планируемые сроки ввода в эксплуатацию подключаемого объекта;</w:t>
      </w:r>
    </w:p>
    <w:p w:rsidR="006538DA" w:rsidRPr="00C8385D" w:rsidRDefault="006538DA" w:rsidP="006538DA">
      <w:pPr>
        <w:shd w:val="clear" w:color="auto" w:fill="FFFEFA"/>
        <w:spacing w:before="100" w:beforeAutospacing="1"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6538DA" w:rsidRPr="00C8385D" w:rsidRDefault="006538DA" w:rsidP="006538DA">
      <w:pPr>
        <w:shd w:val="clear" w:color="auto" w:fill="FFFEFA"/>
        <w:spacing w:before="100" w:beforeAutospacing="1"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t>и) информация о виде разрешенного использования земельного участка;</w:t>
      </w:r>
    </w:p>
    <w:p w:rsidR="006538DA" w:rsidRPr="00C8385D" w:rsidRDefault="006538DA" w:rsidP="006538DA">
      <w:pPr>
        <w:shd w:val="clear" w:color="auto" w:fill="FFFEFA"/>
        <w:spacing w:before="100" w:beforeAutospacing="1"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C8385D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к) информация о предельных параметрах разрешенного строительства (реконструкции, модернизации) подключаемого объекта.</w:t>
      </w:r>
      <w:bookmarkStart w:id="0" w:name="_GoBack"/>
      <w:bookmarkEnd w:id="0"/>
    </w:p>
    <w:sectPr w:rsidR="006538DA" w:rsidRPr="00C8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30F6"/>
    <w:multiLevelType w:val="multilevel"/>
    <w:tmpl w:val="F89AB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DA"/>
    <w:rsid w:val="00064760"/>
    <w:rsid w:val="001C0E9A"/>
    <w:rsid w:val="00272CD9"/>
    <w:rsid w:val="004A1C91"/>
    <w:rsid w:val="006538DA"/>
    <w:rsid w:val="00B479D3"/>
    <w:rsid w:val="00C8385D"/>
    <w:rsid w:val="00CC25D6"/>
    <w:rsid w:val="00D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E4AF-8046-4A61-AB81-A530433F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8DA"/>
    <w:pPr>
      <w:spacing w:before="100" w:beforeAutospacing="1" w:after="225" w:line="420" w:lineRule="atLeast"/>
      <w:outlineLvl w:val="0"/>
    </w:pPr>
    <w:rPr>
      <w:rFonts w:ascii="Verdana" w:eastAsia="Times New Roman" w:hAnsi="Verdana" w:cs="Times New Roman"/>
      <w:color w:val="0C244F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8DA"/>
    <w:rPr>
      <w:rFonts w:ascii="Verdana" w:eastAsia="Times New Roman" w:hAnsi="Verdana" w:cs="Times New Roman"/>
      <w:color w:val="0C244F"/>
      <w:kern w:val="36"/>
      <w:sz w:val="39"/>
      <w:szCs w:val="39"/>
      <w:lang w:eastAsia="ru-RU"/>
    </w:rPr>
  </w:style>
  <w:style w:type="paragraph" w:styleId="a3">
    <w:name w:val="Normal (Web)"/>
    <w:basedOn w:val="a"/>
    <w:uiPriority w:val="99"/>
    <w:semiHidden/>
    <w:unhideWhenUsed/>
    <w:rsid w:val="006538D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rsid w:val="006538DA"/>
    <w:pPr>
      <w:spacing w:before="100" w:beforeAutospacing="1"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0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447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27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БАБЛУМЯН Светлана</dc:creator>
  <cp:keywords/>
  <dc:description/>
  <cp:lastModifiedBy>БАБЛУМЯН Светлана</cp:lastModifiedBy>
  <cp:revision>9</cp:revision>
  <dcterms:created xsi:type="dcterms:W3CDTF">2019-10-25T06:47:00Z</dcterms:created>
  <dcterms:modified xsi:type="dcterms:W3CDTF">2019-11-13T12:38:00Z</dcterms:modified>
</cp:coreProperties>
</file>